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4C8" w:rsidRPr="00741B86" w:rsidRDefault="00D714C8" w:rsidP="00D714C8">
      <w:pPr>
        <w:jc w:val="center"/>
        <w:outlineLvl w:val="0"/>
        <w:rPr>
          <w:rFonts w:ascii="Times New Roman" w:eastAsia="Times New Roman" w:hAnsi="Times New Roman" w:cs="Times New Roman"/>
          <w:sz w:val="36"/>
          <w:szCs w:val="36"/>
          <w:lang w:eastAsia="bg-BG"/>
        </w:rPr>
      </w:pPr>
      <w:r w:rsidRPr="00741B86">
        <w:rPr>
          <w:rFonts w:ascii="Arial" w:eastAsia="Times New Roman" w:hAnsi="Arial" w:cs="Arial"/>
          <w:sz w:val="36"/>
          <w:szCs w:val="36"/>
          <w:u w:val="single"/>
          <w:lang w:val="bg-BG" w:eastAsia="bg-BG"/>
        </w:rPr>
        <w:t>Детска градина „Ален мак” град Трън</w:t>
      </w:r>
    </w:p>
    <w:p w:rsidR="00D714C8" w:rsidRPr="00741B86" w:rsidRDefault="00D714C8" w:rsidP="00D714C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lang w:eastAsia="bg-BG"/>
        </w:rPr>
      </w:pPr>
      <w:r w:rsidRPr="00741B86">
        <w:rPr>
          <w:rFonts w:ascii="Arial" w:eastAsia="Times New Roman" w:hAnsi="Arial" w:cs="Arial"/>
          <w:b/>
          <w:lang w:val="bg-BG" w:eastAsia="bg-BG"/>
        </w:rPr>
        <w:t>Трън,</w:t>
      </w:r>
      <w:proofErr w:type="spellStart"/>
      <w:r w:rsidRPr="00741B86">
        <w:rPr>
          <w:rFonts w:ascii="Arial" w:eastAsia="Times New Roman" w:hAnsi="Arial" w:cs="Arial"/>
          <w:b/>
          <w:lang w:val="bg-BG" w:eastAsia="bg-BG"/>
        </w:rPr>
        <w:t>обл</w:t>
      </w:r>
      <w:proofErr w:type="spellEnd"/>
      <w:r w:rsidRPr="00741B86">
        <w:rPr>
          <w:rFonts w:ascii="Arial" w:eastAsia="Times New Roman" w:hAnsi="Arial" w:cs="Arial"/>
          <w:b/>
          <w:lang w:val="bg-BG" w:eastAsia="bg-BG"/>
        </w:rPr>
        <w:t>.Перник ул.” Христо Ботев” №9 тел.:077312215,</w:t>
      </w:r>
    </w:p>
    <w:p w:rsidR="00D714C8" w:rsidRPr="00741B86" w:rsidRDefault="00D714C8" w:rsidP="00D714C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u w:val="single"/>
          <w:lang w:val="bg-BG" w:eastAsia="bg-BG"/>
        </w:rPr>
      </w:pPr>
      <w:r w:rsidRPr="00741B86">
        <w:rPr>
          <w:rFonts w:ascii="Arial" w:eastAsia="Times New Roman" w:hAnsi="Arial" w:cs="Arial"/>
          <w:b/>
          <w:lang w:val="bg-BG" w:eastAsia="bg-BG"/>
        </w:rPr>
        <w:t>е-</w:t>
      </w:r>
      <w:proofErr w:type="spellStart"/>
      <w:r w:rsidRPr="00741B86">
        <w:rPr>
          <w:rFonts w:ascii="Arial" w:eastAsia="Times New Roman" w:hAnsi="Arial" w:cs="Arial"/>
          <w:b/>
          <w:lang w:eastAsia="bg-BG"/>
        </w:rPr>
        <w:t>mail:tran_odz@abv.bg</w:t>
      </w:r>
      <w:proofErr w:type="spellEnd"/>
      <w:r w:rsidRPr="00741B86">
        <w:rPr>
          <w:rFonts w:ascii="Arial" w:eastAsia="Times New Roman" w:hAnsi="Arial" w:cs="Arial"/>
          <w:b/>
          <w:lang w:val="bg-BG" w:eastAsia="bg-BG"/>
        </w:rPr>
        <w:t xml:space="preserve"> </w:t>
      </w:r>
    </w:p>
    <w:p w:rsidR="00D714C8" w:rsidRPr="00741B86" w:rsidRDefault="00D714C8" w:rsidP="00D714C8">
      <w:pPr>
        <w:spacing w:after="0" w:line="240" w:lineRule="auto"/>
        <w:ind w:left="-180" w:right="-648"/>
        <w:rPr>
          <w:rFonts w:ascii="Arial" w:eastAsia="Times New Roman" w:hAnsi="Arial" w:cs="Arial"/>
          <w:b/>
          <w:color w:val="000000"/>
          <w:sz w:val="20"/>
          <w:szCs w:val="20"/>
          <w:lang w:eastAsia="bg-BG"/>
        </w:rPr>
      </w:pPr>
      <w:r w:rsidRPr="00741B86">
        <w:rPr>
          <w:rFonts w:ascii="Arial" w:eastAsia="Times New Roman" w:hAnsi="Arial" w:cs="Arial"/>
          <w:b/>
          <w:bCs/>
          <w:sz w:val="20"/>
          <w:szCs w:val="20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D714C8" w:rsidRPr="00741B86" w:rsidRDefault="00D714C8" w:rsidP="00D714C8">
      <w:pPr>
        <w:spacing w:after="0" w:line="240" w:lineRule="auto"/>
        <w:jc w:val="center"/>
        <w:outlineLvl w:val="0"/>
        <w:rPr>
          <w:rFonts w:ascii="Arial" w:eastAsia="Times New Roman" w:hAnsi="Arial" w:cs="Arial"/>
          <w:sz w:val="32"/>
          <w:szCs w:val="32"/>
          <w:u w:val="single"/>
          <w:lang w:val="bg-BG" w:eastAsia="bg-BG"/>
        </w:rPr>
      </w:pP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  <w:lang w:val="bg-BG"/>
        </w:rPr>
      </w:pP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  <w:lang w:val="bg-BG"/>
        </w:rPr>
      </w:pP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  <w:lang w:val="bg-BG"/>
        </w:rPr>
      </w:pP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  <w:lang w:val="bg-BG"/>
        </w:rPr>
      </w:pPr>
      <w:r w:rsidRPr="00741B86">
        <w:rPr>
          <w:rFonts w:ascii="TimesNewRoman" w:hAnsi="TimesNewRoman" w:cs="TimesNewRoman"/>
          <w:sz w:val="28"/>
          <w:szCs w:val="28"/>
          <w:lang w:val="bg-BG"/>
        </w:rPr>
        <w:t>Утвърждавам: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  <w:lang w:val="bg-BG"/>
        </w:rPr>
      </w:pPr>
      <w:r w:rsidRPr="00741B86">
        <w:rPr>
          <w:rFonts w:ascii="TimesNewRoman" w:hAnsi="TimesNewRoman" w:cs="TimesNewRoman"/>
          <w:sz w:val="28"/>
          <w:szCs w:val="28"/>
          <w:lang w:val="bg-BG"/>
        </w:rPr>
        <w:t>Розалина Гаврилова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lang w:val="bg-BG"/>
        </w:rPr>
      </w:pPr>
      <w:r w:rsidRPr="00741B86">
        <w:rPr>
          <w:rFonts w:ascii="TimesNewRoman,Italic" w:hAnsi="TimesNewRoman,Italic" w:cs="TimesNewRoman,Italic"/>
          <w:i/>
          <w:iCs/>
          <w:lang w:val="bg-BG"/>
        </w:rPr>
        <w:t>Директор на  ДГ „Ален мак“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48"/>
          <w:szCs w:val="48"/>
          <w:lang w:val="bg-BG"/>
        </w:rPr>
      </w:pP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48"/>
          <w:szCs w:val="48"/>
          <w:lang w:val="bg-BG"/>
        </w:rPr>
      </w:pP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48"/>
          <w:szCs w:val="48"/>
          <w:lang w:val="bg-BG"/>
        </w:rPr>
      </w:pPr>
      <w:r w:rsidRPr="00741B86">
        <w:rPr>
          <w:rFonts w:ascii="TimesNewRoman,Bold" w:hAnsi="TimesNewRoman,Bold" w:cs="TimesNewRoman,Bold"/>
          <w:b/>
          <w:bCs/>
          <w:sz w:val="48"/>
          <w:szCs w:val="48"/>
          <w:lang w:val="bg-BG"/>
        </w:rPr>
        <w:t xml:space="preserve">                    ПРОГРАМА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48"/>
          <w:szCs w:val="48"/>
          <w:lang w:val="bg-BG"/>
        </w:rPr>
      </w:pPr>
      <w:r w:rsidRPr="00741B86">
        <w:rPr>
          <w:rFonts w:ascii="TimesNewRoman,Bold" w:hAnsi="TimesNewRoman,Bold" w:cs="TimesNewRoman,Bold"/>
          <w:b/>
          <w:bCs/>
          <w:sz w:val="48"/>
          <w:szCs w:val="48"/>
          <w:lang w:val="bg-BG"/>
        </w:rPr>
        <w:t xml:space="preserve">     за предоставяне на равни възможности и за приобщаване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48"/>
          <w:szCs w:val="48"/>
          <w:lang w:val="bg-BG"/>
        </w:rPr>
      </w:pPr>
      <w:r w:rsidRPr="00741B86">
        <w:rPr>
          <w:rFonts w:ascii="TimesNewRoman,Bold" w:hAnsi="TimesNewRoman,Bold" w:cs="TimesNewRoman,Bold"/>
          <w:b/>
          <w:bCs/>
          <w:sz w:val="48"/>
          <w:szCs w:val="48"/>
          <w:lang w:val="bg-BG"/>
        </w:rPr>
        <w:t xml:space="preserve">    на децата от уязвими групи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4"/>
          <w:szCs w:val="24"/>
          <w:lang w:val="bg-BG"/>
        </w:rPr>
      </w:pPr>
      <w:r w:rsidRPr="00741B86">
        <w:rPr>
          <w:rFonts w:ascii="TimesNewRoman,Bold" w:hAnsi="TimesNewRoman,Bold" w:cs="TimesNewRoman,Bold"/>
          <w:b/>
          <w:bCs/>
          <w:sz w:val="24"/>
          <w:szCs w:val="24"/>
          <w:lang w:val="bg-BG"/>
        </w:rPr>
        <w:t xml:space="preserve">                          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4"/>
          <w:szCs w:val="24"/>
          <w:lang w:val="bg-BG"/>
        </w:rPr>
      </w:pPr>
      <w:r w:rsidRPr="00741B86">
        <w:rPr>
          <w:rFonts w:ascii="TimesNewRoman,Bold" w:hAnsi="TimesNewRoman,Bold" w:cs="TimesNewRoman,Bold"/>
          <w:b/>
          <w:bCs/>
          <w:sz w:val="24"/>
          <w:szCs w:val="24"/>
          <w:lang w:val="bg-BG"/>
        </w:rPr>
        <w:t xml:space="preserve">                           ЗА УЧЕБНАТА 2020/2021 ГОДИНА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4"/>
          <w:szCs w:val="24"/>
          <w:lang w:val="bg-BG"/>
        </w:rPr>
      </w:pP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bg-BG"/>
        </w:rPr>
      </w:pPr>
      <w:r w:rsidRPr="00741B86">
        <w:rPr>
          <w:rFonts w:ascii="Arial" w:hAnsi="Arial" w:cs="Arial"/>
          <w:b/>
          <w:bCs/>
          <w:sz w:val="24"/>
          <w:szCs w:val="24"/>
          <w:lang w:val="bg-BG"/>
        </w:rPr>
        <w:t xml:space="preserve">            Приета с Решение на Педагогически съвет,проведен на 16. 09. 2020г. Настоящата програма цели да начертае целите и задачите на работа с деца от ДГ „Ален мак“ и урежда взаимоотношенията между институциите, във връзка с предоставянето на приобщаващо образование.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bg-BG"/>
        </w:rPr>
      </w:pP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b/>
          <w:bCs/>
          <w:sz w:val="24"/>
          <w:szCs w:val="24"/>
          <w:lang w:val="bg-BG"/>
        </w:rPr>
        <w:t xml:space="preserve">            </w:t>
      </w:r>
      <w:r w:rsidRPr="00741B86">
        <w:rPr>
          <w:rFonts w:ascii="Arial" w:hAnsi="Arial" w:cs="Arial"/>
          <w:sz w:val="24"/>
          <w:szCs w:val="24"/>
          <w:lang w:val="bg-BG"/>
        </w:rPr>
        <w:t>Всяко дете има право на достъп до образование независимо от етническия му произход, наличието на увреждане или икономическото положение на семейството му и това право е залегнало в Конвенцията на ООН за правата на детето. Процесът на приобщаване се състои в търсене на ресурсите на всяко дете за активното му участие в училищната общност.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Настоящата Програма за предоставяне на равни възможности и за приобщаване на деца от уязвимите групи е разработена при съобразяване нормите на Закона за предучилищното и училищното образование и Наредбата за приобщаващото образование, определяща държавния образователен стандарт за приобщаващото образование и в съответствие с действащите стратегически и оперативни национални документи, в изпълнение на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държавната политика за предоставяне на равни възможности на всички български граждани и за приобщаване на децата и учениците от уязвими групи.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 xml:space="preserve">Уязвими са онези лица и групи от хора, които търпят ограничения по отношение на участието им в социалния живот и ползването на социални права. Уязвимите групи не успяват да получат достъп или да се възползват от възможностите, които предлагат обществото и икономиката и стават жертва </w:t>
      </w:r>
      <w:r w:rsidRPr="00741B86">
        <w:rPr>
          <w:rFonts w:ascii="Arial" w:hAnsi="Arial" w:cs="Arial"/>
          <w:sz w:val="24"/>
          <w:szCs w:val="24"/>
          <w:lang w:val="bg-BG"/>
        </w:rPr>
        <w:lastRenderedPageBreak/>
        <w:t xml:space="preserve">или попадат в ситуация на риск от </w:t>
      </w:r>
      <w:proofErr w:type="spellStart"/>
      <w:r w:rsidRPr="00741B86">
        <w:rPr>
          <w:rFonts w:ascii="Arial" w:hAnsi="Arial" w:cs="Arial"/>
          <w:sz w:val="24"/>
          <w:szCs w:val="24"/>
          <w:lang w:val="bg-BG"/>
        </w:rPr>
        <w:t>маргинализиране</w:t>
      </w:r>
      <w:proofErr w:type="spellEnd"/>
      <w:r w:rsidRPr="00741B86">
        <w:rPr>
          <w:rFonts w:ascii="Arial" w:hAnsi="Arial" w:cs="Arial"/>
          <w:sz w:val="24"/>
          <w:szCs w:val="24"/>
          <w:lang w:val="bg-BG"/>
        </w:rPr>
        <w:t xml:space="preserve"> и социално изключване.               Необходима е целенасочена политика на интеграция и предоставяне на равни възможности на децата от етническите малцинства, деца със специални образователни потребности, деца с увреждания, деца с хронични заболявания, деца жертви на насилие както и деца на многодетни семейства. Това са така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наречените уязвими групи деца.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bg-BG"/>
        </w:rPr>
      </w:pPr>
      <w:r w:rsidRPr="00741B86">
        <w:rPr>
          <w:rFonts w:ascii="Arial" w:hAnsi="Arial" w:cs="Arial"/>
          <w:b/>
          <w:bCs/>
          <w:sz w:val="24"/>
          <w:szCs w:val="24"/>
          <w:lang w:val="bg-BG"/>
        </w:rPr>
        <w:t>І. ЦЕЛИ НА ПРОГРАМАТА: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bg-BG"/>
        </w:rPr>
      </w:pP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1. Пълноценна социализация на децата от уязвими групи.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2. Гарантиране на равен достъп до качествено образование за деца от уязвими групи.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3. Утвърждаване на интеркултурното, гражданското и приобщаващото образование като неотменна част от процеса на модернизация в ДГ.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4. Откриване и развитие на уникалните заложби на децата от уязвими групи.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bg-BG"/>
        </w:rPr>
      </w:pPr>
      <w:r w:rsidRPr="00741B86">
        <w:rPr>
          <w:rFonts w:ascii="Arial" w:hAnsi="Arial" w:cs="Arial"/>
          <w:b/>
          <w:bCs/>
          <w:sz w:val="24"/>
          <w:szCs w:val="24"/>
          <w:lang w:val="bg-BG"/>
        </w:rPr>
        <w:t>ІІ. ДЕЙНОСТИ ЗА ПОСТИГАНЕ НА ЦЕЛИТЕ: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bg-BG"/>
        </w:rPr>
      </w:pP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bg-BG"/>
        </w:rPr>
      </w:pPr>
      <w:r w:rsidRPr="00741B86">
        <w:rPr>
          <w:rFonts w:ascii="Arial" w:hAnsi="Arial" w:cs="Arial"/>
          <w:b/>
          <w:bCs/>
          <w:sz w:val="24"/>
          <w:szCs w:val="24"/>
          <w:lang w:val="bg-BG"/>
        </w:rPr>
        <w:t>Дейности за повишаване компетентностите на учителите за работа с деца от уязвими групи: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1. Осигуряване на допълнителна квалификация на педагогическите специалисти за работа в мултикултурна образователна среда.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2. Изграждане и функциониране на информационна система за проследяване на деца в риск.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3. Прилагане на разнообразни практики насочени към съхраняване и развитие на културната идентичност на децата от етническите малцинства.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4. Ранно идентифициране на деца от уязвими групи.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5. Ранно оценяване на потребностите и превенция на обучителните затруднения.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bg-BG"/>
        </w:rPr>
      </w:pPr>
      <w:r w:rsidRPr="00741B86">
        <w:rPr>
          <w:rFonts w:ascii="Arial" w:hAnsi="Arial" w:cs="Arial"/>
          <w:b/>
          <w:bCs/>
          <w:sz w:val="24"/>
          <w:szCs w:val="24"/>
          <w:lang w:val="bg-BG"/>
        </w:rPr>
        <w:t>Дейности за интеграция на децата от уязвими групи в детската градина и за подобряване на училищната готовност: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bg-BG"/>
        </w:rPr>
      </w:pP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1. Създаване на условия за успешна адаптация на децата от уязвимите групи и пълноценно включване в образователния процес.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2. Повишаване на степента на училищна готовност на децата от ромски произход за осигуряване на равен старт в училище.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3. Подобряване на здравния статус на децата от уязвими групи чрез редовно наблюдение на здравното, физическото и психомоторното развитие.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 xml:space="preserve">4. Превенция на </w:t>
      </w:r>
      <w:proofErr w:type="spellStart"/>
      <w:r w:rsidRPr="00741B86">
        <w:rPr>
          <w:rFonts w:ascii="Arial" w:hAnsi="Arial" w:cs="Arial"/>
          <w:sz w:val="24"/>
          <w:szCs w:val="24"/>
          <w:lang w:val="bg-BG"/>
        </w:rPr>
        <w:t>неглижирането</w:t>
      </w:r>
      <w:proofErr w:type="spellEnd"/>
      <w:r w:rsidRPr="00741B86">
        <w:rPr>
          <w:rFonts w:ascii="Arial" w:hAnsi="Arial" w:cs="Arial"/>
          <w:sz w:val="24"/>
          <w:szCs w:val="24"/>
          <w:lang w:val="bg-BG"/>
        </w:rPr>
        <w:t>, насилието и други рискове в ранна детска възраст.Осигуряване на подкрепа за деца, живеещи в неблагоприятна семейна, емоционална и културна среда.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5. Ранно оценяване на индивидуалните потребности на децата с цел да им се предложи и осигури адекватна помощ.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 xml:space="preserve">6. Преодоляване на затрудненията на децата с обучителни проблеми в подготовката за училище чрез осигуряване на специализирана помощ в обучението, общуването с </w:t>
      </w:r>
      <w:proofErr w:type="spellStart"/>
      <w:r w:rsidRPr="00741B86">
        <w:rPr>
          <w:rFonts w:ascii="Arial" w:hAnsi="Arial" w:cs="Arial"/>
          <w:sz w:val="24"/>
          <w:szCs w:val="24"/>
          <w:lang w:val="bg-BG"/>
        </w:rPr>
        <w:t>връстниците</w:t>
      </w:r>
      <w:proofErr w:type="spellEnd"/>
      <w:r w:rsidRPr="00741B86">
        <w:rPr>
          <w:rFonts w:ascii="Arial" w:hAnsi="Arial" w:cs="Arial"/>
          <w:sz w:val="24"/>
          <w:szCs w:val="24"/>
          <w:lang w:val="bg-BG"/>
        </w:rPr>
        <w:t>, справянето с емоционални и други проблеми.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lastRenderedPageBreak/>
        <w:t>7. Подкрепа на разнообразни съвместни изяви на деца от различни етнически общности за съхраняване и развитие на общите и специфични традиции по регион.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bg-BG"/>
        </w:rPr>
      </w:pPr>
      <w:r w:rsidRPr="00741B86">
        <w:rPr>
          <w:rFonts w:ascii="Arial" w:hAnsi="Arial" w:cs="Arial"/>
          <w:b/>
          <w:bCs/>
          <w:sz w:val="24"/>
          <w:szCs w:val="24"/>
          <w:lang w:val="bg-BG"/>
        </w:rPr>
        <w:t>Дейности за формиране и развитие на родителски умения и подкрепа към родителите: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 xml:space="preserve">1. Повишаване на родителския капацитет за отглеждане и възпитание на децата чрез предоставяне на възможности на родителите от уязвими групи за придобиване на познания,трениране на умения и създаване на нагласи за отговорно и зряло </w:t>
      </w:r>
      <w:proofErr w:type="spellStart"/>
      <w:r w:rsidRPr="00741B86">
        <w:rPr>
          <w:rFonts w:ascii="Arial" w:hAnsi="Arial" w:cs="Arial"/>
          <w:sz w:val="24"/>
          <w:szCs w:val="24"/>
          <w:lang w:val="bg-BG"/>
        </w:rPr>
        <w:t>родителство</w:t>
      </w:r>
      <w:proofErr w:type="spellEnd"/>
      <w:r w:rsidRPr="00741B86">
        <w:rPr>
          <w:rFonts w:ascii="Arial" w:hAnsi="Arial" w:cs="Arial"/>
          <w:sz w:val="24"/>
          <w:szCs w:val="24"/>
          <w:lang w:val="bg-BG"/>
        </w:rPr>
        <w:t>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2. Повишаване ролята на родителите като основен фактор в социалното, здравното и емоционално развитие на децата.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3. Мотивиране и активно включване на родителите в интеграционния процес, както и приемане идеята за ценността на образованието за бъдещето на децата им.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4. Преодоляване на негативните нагласи и стереотипите на останалите родители към малцинствените и уязвими групи чрез взаимно опознаване и приемане на различията.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5. Провеждане на информационни кампании и родителски срещи за родителите с цел разясняване на взаимните ползи от интегрираното обучение на децата от уязвими групи.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val="bg-BG" w:eastAsia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6. Ангажиране на родителите на деца от уязвими групи в  обществен  съвет.</w:t>
      </w:r>
    </w:p>
    <w:p w:rsidR="00D714C8" w:rsidRPr="00741B86" w:rsidRDefault="00D714C8" w:rsidP="00D714C8">
      <w:pPr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u w:val="single"/>
          <w:lang w:val="bg-BG" w:eastAsia="bg-BG"/>
        </w:rPr>
      </w:pPr>
    </w:p>
    <w:p w:rsidR="00D714C8" w:rsidRPr="00741B86" w:rsidRDefault="00D714C8" w:rsidP="00D714C8">
      <w:pPr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u w:val="single"/>
          <w:lang w:val="bg-BG" w:eastAsia="bg-BG"/>
        </w:rPr>
      </w:pP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bg-BG"/>
        </w:rPr>
      </w:pPr>
      <w:r w:rsidRPr="00741B86">
        <w:rPr>
          <w:rFonts w:ascii="Arial" w:hAnsi="Arial" w:cs="Arial"/>
          <w:b/>
          <w:bCs/>
          <w:sz w:val="24"/>
          <w:szCs w:val="24"/>
          <w:lang w:val="bg-BG"/>
        </w:rPr>
        <w:t xml:space="preserve">          Дейности: 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1.Идентифициране на деца, които имат необходимост от подкрепа.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2.Екипна работа на учителите от дадена детска група.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3.Ранно откриване на деца в риск от обучителни затруднения.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 xml:space="preserve">4.Дейности по Механизъм за обхват. 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 xml:space="preserve">5.Представяне на дейности по </w:t>
      </w:r>
      <w:r w:rsidRPr="00741B86">
        <w:rPr>
          <w:rFonts w:ascii="TimesNewRoman" w:hAnsi="TimesNewRoman" w:cs="TimesNewRoman"/>
          <w:sz w:val="24"/>
          <w:szCs w:val="24"/>
          <w:lang w:val="bg-BG"/>
        </w:rPr>
        <w:t>интереси.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  <w:lang w:val="bg-BG"/>
        </w:rPr>
      </w:pPr>
      <w:r w:rsidRPr="00741B86">
        <w:rPr>
          <w:rFonts w:ascii="TimesNewRoman" w:hAnsi="TimesNewRoman" w:cs="TimesNewRoman"/>
          <w:sz w:val="24"/>
          <w:szCs w:val="24"/>
          <w:lang w:val="bg-BG"/>
        </w:rPr>
        <w:t>6.Идентифициране на деца със СОП.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  <w:lang w:val="bg-BG"/>
        </w:rPr>
      </w:pPr>
      <w:r w:rsidRPr="00741B86">
        <w:rPr>
          <w:rFonts w:ascii="TimesNewRoman" w:hAnsi="TimesNewRoman" w:cs="TimesNewRoman"/>
          <w:sz w:val="24"/>
          <w:szCs w:val="24"/>
          <w:lang w:val="bg-BG"/>
        </w:rPr>
        <w:t>Оценка на потребности на деца със СОП 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  <w:lang w:val="bg-BG"/>
        </w:rPr>
      </w:pPr>
      <w:r w:rsidRPr="00741B86">
        <w:rPr>
          <w:rFonts w:ascii="TimesNewRoman" w:hAnsi="TimesNewRoman" w:cs="TimesNewRoman"/>
          <w:sz w:val="24"/>
          <w:szCs w:val="24"/>
          <w:lang w:val="bg-BG"/>
        </w:rPr>
        <w:t>7.Психологическа подкрепа,</w:t>
      </w:r>
      <w:proofErr w:type="spellStart"/>
      <w:r w:rsidRPr="00741B86">
        <w:rPr>
          <w:rFonts w:ascii="TimesNewRoman" w:hAnsi="TimesNewRoman" w:cs="TimesNewRoman"/>
          <w:sz w:val="24"/>
          <w:szCs w:val="24"/>
          <w:lang w:val="bg-BG"/>
        </w:rPr>
        <w:t>психо-социална</w:t>
      </w:r>
      <w:proofErr w:type="spellEnd"/>
      <w:r w:rsidRPr="00741B86">
        <w:rPr>
          <w:rFonts w:ascii="TimesNewRoman" w:hAnsi="TimesNewRoman" w:cs="TimesNewRoman"/>
          <w:sz w:val="24"/>
          <w:szCs w:val="24"/>
          <w:lang w:val="bg-BG"/>
        </w:rPr>
        <w:t xml:space="preserve"> рехабилитация и консултации при подписан договор с родителите за социална услуга към ЦОП Трън.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  <w:lang w:val="bg-BG"/>
        </w:rPr>
      </w:pPr>
      <w:r w:rsidRPr="00741B86">
        <w:rPr>
          <w:rFonts w:ascii="TimesNewRoman" w:hAnsi="TimesNewRoman" w:cs="TimesNewRoman"/>
          <w:sz w:val="24"/>
          <w:szCs w:val="24"/>
          <w:lang w:val="bg-BG"/>
        </w:rPr>
        <w:t>8.Превантивни мерки за недопускане отпадане от ДГ.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  <w:lang w:val="bg-BG"/>
        </w:rPr>
      </w:pPr>
      <w:r w:rsidRPr="00741B86">
        <w:rPr>
          <w:rFonts w:ascii="TimesNewRoman" w:hAnsi="TimesNewRoman" w:cs="TimesNewRoman"/>
          <w:sz w:val="24"/>
          <w:szCs w:val="24"/>
          <w:lang w:val="bg-BG"/>
        </w:rPr>
        <w:t>9.Повишаване интереса на децата,чрез участие в мероприятия на детската градина.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  <w:lang w:val="bg-BG"/>
        </w:rPr>
      </w:pPr>
      <w:r w:rsidRPr="00741B86">
        <w:rPr>
          <w:rFonts w:ascii="TimesNewRoman" w:hAnsi="TimesNewRoman" w:cs="TimesNewRoman"/>
          <w:sz w:val="24"/>
          <w:szCs w:val="24"/>
          <w:lang w:val="bg-BG"/>
        </w:rPr>
        <w:t>10. Включване в групи за допълнителна работа по БЕЛ по проект АПСПО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  <w:lang w:val="bg-BG"/>
        </w:rPr>
      </w:pPr>
      <w:r w:rsidRPr="00741B86">
        <w:rPr>
          <w:rFonts w:ascii="TimesNewRoman" w:hAnsi="TimesNewRoman" w:cs="TimesNewRoman"/>
          <w:sz w:val="24"/>
          <w:szCs w:val="24"/>
          <w:lang w:val="bg-BG"/>
        </w:rPr>
        <w:t>11.Стимулиране участието на деца от различни етнически групи в изяви и състезания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  <w:lang w:val="bg-BG"/>
        </w:rPr>
      </w:pPr>
      <w:r w:rsidRPr="00741B86">
        <w:rPr>
          <w:rFonts w:ascii="TimesNewRoman" w:hAnsi="TimesNewRoman" w:cs="TimesNewRoman"/>
          <w:sz w:val="24"/>
          <w:szCs w:val="24"/>
          <w:lang w:val="bg-BG"/>
        </w:rPr>
        <w:t>12.Обучение на педагогически специалисти за работа в мултикултурна среда.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val="bg-BG" w:eastAsia="bg-BG"/>
        </w:rPr>
      </w:pPr>
      <w:r w:rsidRPr="00741B86">
        <w:rPr>
          <w:rFonts w:ascii="TimesNewRoman" w:hAnsi="TimesNewRoman" w:cs="TimesNewRoman"/>
          <w:sz w:val="24"/>
          <w:szCs w:val="24"/>
          <w:lang w:val="bg-BG"/>
        </w:rPr>
        <w:t>13.По-голяма атрактивност на преподавания материал, чрез интерактивни методи, онагледяване,практическа насоченост.</w:t>
      </w:r>
    </w:p>
    <w:p w:rsidR="00D714C8" w:rsidRPr="00741B86" w:rsidRDefault="00D714C8" w:rsidP="00D714C8">
      <w:pPr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u w:val="single"/>
          <w:lang w:val="bg-BG" w:eastAsia="bg-BG"/>
        </w:rPr>
      </w:pP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bg-BG"/>
        </w:rPr>
      </w:pPr>
      <w:r w:rsidRPr="00741B86">
        <w:rPr>
          <w:rFonts w:ascii="Arial" w:hAnsi="Arial" w:cs="Arial"/>
          <w:b/>
          <w:bCs/>
          <w:sz w:val="24"/>
          <w:szCs w:val="24"/>
          <w:lang w:val="bg-BG"/>
        </w:rPr>
        <w:t>ІV. ОЧАКВАНИ РЕЗУЛТАТИ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bg-BG"/>
        </w:rPr>
      </w:pP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Участие на всички заинтересовани страни в процеса на образователната интеграция.Успешно интегрирани деца в мултикултурна образователна среда.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Повишен обхват в ДГ на деца подлежащи на задължително образование (5-6 г.).Придобити знания, умения и компетентности за работа в мултикултурна образователна среда в подготовката на педагогическите специалисти.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lastRenderedPageBreak/>
        <w:t>Осъществена квалификация на педагогически специалисти за работа в мултикултурна образователна среда.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bg-BG"/>
        </w:rPr>
      </w:pPr>
      <w:r w:rsidRPr="00741B86">
        <w:rPr>
          <w:rFonts w:ascii="Arial" w:hAnsi="Arial" w:cs="Arial"/>
          <w:b/>
          <w:bCs/>
          <w:sz w:val="24"/>
          <w:szCs w:val="24"/>
          <w:lang w:val="bg-BG"/>
        </w:rPr>
        <w:t>V. ИНДИКАТОРИ ЗА РЕЗУЛТАТ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-дял от децата, подлежащи на задължително образование (от 5 до 7 години), обхванати в детската градина;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-дял на отпадналите от ДГ за една учебна година;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-дял на учителите, преминали обучение за работа в мултикултурна образователна среда и за работа с деца със СОП.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b/>
          <w:bCs/>
          <w:sz w:val="24"/>
          <w:szCs w:val="24"/>
          <w:lang w:val="bg-BG"/>
        </w:rPr>
        <w:t xml:space="preserve">Устойчивостта на програмата </w:t>
      </w:r>
      <w:r w:rsidRPr="00741B86">
        <w:rPr>
          <w:rFonts w:ascii="Arial" w:hAnsi="Arial" w:cs="Arial"/>
          <w:sz w:val="24"/>
          <w:szCs w:val="24"/>
          <w:lang w:val="bg-BG"/>
        </w:rPr>
        <w:t>ще се измерва чрез осигуряване на трайно и дългосрочно въздействие на постигнатите резултати. Институционална устойчивост: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1. Придобитият опит по време на изпълнение на дейностите по програмата ще бъде използван в бъдещи допълнителни дейности за децата.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2. Изработеният практически модел ще ни помага и в бъдеще да решаваме конкретни проблеми сред децата за решаване на ключови въпроси в съвместната дейност и изчистване на някои пропуски при обучението им.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3. Натрупаните и документирани знания за бит, традиции, обичаи, празници, песни и танци ще бъдат основа  в програмата на детското заведение.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bg-BG"/>
        </w:rPr>
      </w:pPr>
      <w:r w:rsidRPr="00741B86">
        <w:rPr>
          <w:rFonts w:ascii="Arial" w:hAnsi="Arial" w:cs="Arial"/>
          <w:b/>
          <w:bCs/>
          <w:sz w:val="24"/>
          <w:szCs w:val="24"/>
          <w:lang w:val="bg-BG"/>
        </w:rPr>
        <w:t>Ефекти по отношение на целевите групи: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1. Успешното реализиране на програмата ще даде възможност за приобщаване на деца със СОП и децата от етническите малцинствени групи към обществото и те ще могат да развият умения, знания и самочувствие за бъдеща социална, творческа професионална реализация.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2. Предоставянето на равен достъп до образование ще засили мотивацията за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включване в образователния процес.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3. Децата със специфични образователни потребности ще имат възможност да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участват в общи дейности. Програмата осигурява контакти, приемственост,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приятелство и взаимопомощ между децата.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4. Повишената информираност на родителите и придобитите нови знания ще им даде стимул да подкрепят и насърчават своите деца, ще ги превърне в активни партньори в образователния процес и в живота на ДГ.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bg-BG"/>
        </w:rPr>
      </w:pPr>
      <w:r w:rsidRPr="00741B86">
        <w:rPr>
          <w:rFonts w:ascii="Arial" w:hAnsi="Arial" w:cs="Arial"/>
          <w:b/>
          <w:bCs/>
          <w:sz w:val="24"/>
          <w:szCs w:val="24"/>
          <w:lang w:val="bg-BG"/>
        </w:rPr>
        <w:t>Заключение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Приобщаващото образование е процес на осъзнаване, приемане и подкрепа на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индивидуалността на всяко дете и на разнообразието от потребности на всички деца, чрез активиране и включване на ресурси, насочени към премахване на пречките пред ученето и научаването, и към създаване на възможности за развитие и участие на децата във всички аспекти на живота на общността.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 xml:space="preserve">В ДГ „Ален мак“ се обучават деца както от града, така и от 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села, значителна час от които са от турската и ромската етнически групи. Детското заведение притежава опит в работата и интеграцията на различни етноси в мултиетническа и мултикултурна среда. Различният етнически състав често поражда проблеми, затруднява се общуването, образователния процес, интеграцията и социализацията на децата.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Недоброто владеене на българския език затруднява качеството на образователния процес и занижава резултатите му, затруднява комуникацията между самите деца. Семейната среда често е пречка за процеса на образователна интеграция. Много от родителите не владеят добре български език и не възприемат образованието като ценност. Голяма част от децата в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lastRenderedPageBreak/>
        <w:t>ДГ са деца от социално уязвими семейства (безработни, с ниска степен на образование и липса на професионална квалификация, ниско ниво на здравна култура), за които не се полагат подходящи грижи. Част от децата са със здравословни проблеми – с увреждания,хронични заболявания или често боледуващи от инфекциозни болести.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Всички тези условия ни карат да търсим начини за създаване на форми, чрез които децата да преодолеят изоставането си и да усвоят добри модели за общуване и култура на поведение. Комплексните дейности по програмата ще допринесат за преодоляване на различията, осигуряване на равен достъп, успешна социализация и мотивация на деца и родители за участие в образователния процес. Равният достъп до образование и качественото образование са взаимно обвързани –равният достъп означава достъп до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качествено образование, а качественото образование разкрива пълния си потенциал само ако до него има достъп всяко българско дете.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Всички участници в дейностите по програмата са поставени пред равни възможности за участие и реализация. Всяка една от дейностите е фокусирана върху изграждане на среда  ,която да утвърждава принципа на равните възможности и липсата на дискриминация по отношение на пол, възраст, религиозни убеждения, физически увреждания и др.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Дейностите по програмата дават възможност за равно третиране и равни възможности на всички участници, учители, партньори, независимо от пол, раса, религиозна принадлежност, възраст, увреждания, сексуална ориентация и пр.  За изпълнението на Програмата важно значение има сътрудничеството между в</w:t>
      </w:r>
      <w:r>
        <w:rPr>
          <w:rFonts w:ascii="Arial" w:hAnsi="Arial" w:cs="Arial"/>
          <w:sz w:val="24"/>
          <w:szCs w:val="24"/>
          <w:lang w:val="bg-BG"/>
        </w:rPr>
        <w:t>сички пряко ангажирани институц</w:t>
      </w:r>
      <w:r w:rsidRPr="00741B86">
        <w:rPr>
          <w:rFonts w:ascii="Arial" w:hAnsi="Arial" w:cs="Arial"/>
          <w:sz w:val="24"/>
          <w:szCs w:val="24"/>
          <w:lang w:val="bg-BG"/>
        </w:rPr>
        <w:t>ии, неправителствения сектор и родителска общност. Всички  участници в образователния процес (семейство, детска градина, институции, НПО) трябва да бъдат еднакво отговорни и ангажирани за постигането на поставените цели.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Програмата се актуализира в началото на всяка учебна година и в случаи на значителни промени в организацията на работа или на нормативните актове.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>С програмата са запознати всички членове на колектива.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 xml:space="preserve">Програмата за предоставяне на равни възможности и за приобщаване на децата от уязвими групи на ДГ „Ален мак“ за </w:t>
      </w:r>
      <w:proofErr w:type="spellStart"/>
      <w:r w:rsidRPr="00741B86">
        <w:rPr>
          <w:rFonts w:ascii="Arial" w:hAnsi="Arial" w:cs="Arial"/>
          <w:sz w:val="24"/>
          <w:szCs w:val="24"/>
          <w:lang w:val="bg-BG"/>
        </w:rPr>
        <w:t>уч</w:t>
      </w:r>
      <w:proofErr w:type="spellEnd"/>
      <w:r w:rsidRPr="00741B86">
        <w:rPr>
          <w:rFonts w:ascii="Arial" w:hAnsi="Arial" w:cs="Arial"/>
          <w:sz w:val="24"/>
          <w:szCs w:val="24"/>
          <w:lang w:val="bg-BG"/>
        </w:rPr>
        <w:t>. 2020-2021 г. е разработена съгласно чл.22,ал.2, т.7 от ЗПУО.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 xml:space="preserve"> </w:t>
      </w:r>
    </w:p>
    <w:p w:rsidR="00D714C8" w:rsidRPr="00741B86" w:rsidRDefault="00D714C8" w:rsidP="00D714C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val="bg-BG" w:eastAsia="bg-BG"/>
        </w:rPr>
      </w:pPr>
      <w:r w:rsidRPr="00741B86">
        <w:rPr>
          <w:rFonts w:ascii="Arial" w:hAnsi="Arial" w:cs="Arial"/>
          <w:sz w:val="24"/>
          <w:szCs w:val="24"/>
          <w:lang w:val="bg-BG"/>
        </w:rPr>
        <w:t xml:space="preserve">         Програмата е приета на заседание на Педагогическия съвет с Протокол № 1 от 16.09.2020 г. и е утвърдена със заповед на директора.</w:t>
      </w:r>
    </w:p>
    <w:p w:rsidR="00D714C8" w:rsidRPr="00741B86" w:rsidRDefault="00D714C8" w:rsidP="00D714C8">
      <w:pPr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u w:val="single"/>
          <w:lang w:val="bg-BG" w:eastAsia="bg-BG"/>
        </w:rPr>
      </w:pPr>
    </w:p>
    <w:p w:rsidR="00D714C8" w:rsidRPr="00741B86" w:rsidRDefault="00D714C8" w:rsidP="00D714C8">
      <w:pPr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u w:val="single"/>
          <w:lang w:val="bg-BG" w:eastAsia="bg-BG"/>
        </w:rPr>
      </w:pPr>
    </w:p>
    <w:p w:rsidR="00D714C8" w:rsidRPr="00741B86" w:rsidRDefault="00D714C8" w:rsidP="00D714C8">
      <w:pPr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u w:val="single"/>
          <w:lang w:val="bg-BG" w:eastAsia="bg-BG"/>
        </w:rPr>
      </w:pPr>
    </w:p>
    <w:p w:rsidR="00D714C8" w:rsidRPr="00741B86" w:rsidRDefault="00D714C8" w:rsidP="00D714C8">
      <w:pPr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u w:val="single"/>
          <w:lang w:val="bg-BG" w:eastAsia="bg-BG"/>
        </w:rPr>
      </w:pPr>
    </w:p>
    <w:p w:rsidR="00957C42" w:rsidRDefault="00957C42">
      <w:bookmarkStart w:id="0" w:name="_GoBack"/>
      <w:bookmarkEnd w:id="0"/>
    </w:p>
    <w:sectPr w:rsidR="00957C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4C8"/>
    <w:rsid w:val="00957C42"/>
    <w:rsid w:val="00D71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4C8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4C8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1783</Words>
  <Characters>10167</Characters>
  <Application>Microsoft Office Word</Application>
  <DocSecurity>0</DocSecurity>
  <Lines>84</Lines>
  <Paragraphs>23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2021-03-10T12:43:00Z</dcterms:created>
  <dcterms:modified xsi:type="dcterms:W3CDTF">2021-03-10T12:45:00Z</dcterms:modified>
</cp:coreProperties>
</file>